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990" w:rsidRDefault="00443C27" w:rsidP="00826C23">
      <w:pPr>
        <w:spacing w:after="0"/>
        <w:ind w:firstLine="708"/>
        <w:jc w:val="both"/>
      </w:pPr>
      <w:r>
        <w:rPr>
          <w:noProof/>
          <w:lang w:eastAsia="pt-PT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-52070</wp:posOffset>
            </wp:positionV>
            <wp:extent cx="781050" cy="819150"/>
            <wp:effectExtent l="0" t="0" r="0" b="0"/>
            <wp:wrapTight wrapText="bothSides">
              <wp:wrapPolygon edited="0">
                <wp:start x="0" y="0"/>
                <wp:lineTo x="0" y="21098"/>
                <wp:lineTo x="21073" y="21098"/>
                <wp:lineTo x="21073" y="0"/>
                <wp:lineTo x="0" y="0"/>
              </wp:wrapPolygon>
            </wp:wrapTight>
            <wp:docPr id="2" name="Imagem 2" descr="Brasão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ãoOrigina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0990" w:rsidRDefault="006D0990" w:rsidP="00826C23">
      <w:pPr>
        <w:spacing w:after="0"/>
        <w:ind w:firstLine="708"/>
        <w:jc w:val="both"/>
      </w:pPr>
    </w:p>
    <w:p w:rsidR="006D0990" w:rsidRDefault="006D0990" w:rsidP="00826C23">
      <w:pPr>
        <w:spacing w:after="0"/>
        <w:ind w:firstLine="708"/>
        <w:jc w:val="both"/>
      </w:pPr>
    </w:p>
    <w:p w:rsidR="006D0990" w:rsidRDefault="006D0990" w:rsidP="00826C23">
      <w:pPr>
        <w:spacing w:after="0"/>
        <w:ind w:firstLine="708"/>
        <w:jc w:val="both"/>
      </w:pPr>
    </w:p>
    <w:p w:rsidR="006D0990" w:rsidRDefault="006D0990" w:rsidP="00826C23">
      <w:pPr>
        <w:spacing w:after="0"/>
        <w:ind w:firstLine="708"/>
        <w:jc w:val="both"/>
      </w:pPr>
    </w:p>
    <w:p w:rsidR="006D0990" w:rsidRPr="00C02E17" w:rsidRDefault="006D0990" w:rsidP="00826C23">
      <w:pPr>
        <w:spacing w:after="0"/>
        <w:ind w:firstLine="708"/>
        <w:jc w:val="center"/>
        <w:rPr>
          <w:b/>
          <w:bCs/>
          <w:smallCaps/>
        </w:rPr>
      </w:pPr>
      <w:r w:rsidRPr="00C02E17">
        <w:rPr>
          <w:b/>
          <w:bCs/>
          <w:smallCaps/>
        </w:rPr>
        <w:t>Município de Paredes de Coura</w:t>
      </w:r>
    </w:p>
    <w:p w:rsidR="006D0990" w:rsidRDefault="006D0990" w:rsidP="00826C23">
      <w:pPr>
        <w:spacing w:after="0"/>
        <w:ind w:firstLine="708"/>
        <w:jc w:val="center"/>
        <w:rPr>
          <w:b/>
          <w:bCs/>
        </w:rPr>
      </w:pPr>
    </w:p>
    <w:p w:rsidR="006D0990" w:rsidRPr="00C02E17" w:rsidRDefault="006D0990" w:rsidP="00826C23">
      <w:pPr>
        <w:spacing w:after="0"/>
        <w:ind w:firstLine="708"/>
        <w:jc w:val="center"/>
        <w:rPr>
          <w:b/>
          <w:bCs/>
          <w:smallCaps/>
          <w:sz w:val="24"/>
          <w:szCs w:val="24"/>
        </w:rPr>
      </w:pPr>
      <w:r w:rsidRPr="00C02E17">
        <w:rPr>
          <w:b/>
          <w:bCs/>
          <w:smallCaps/>
          <w:sz w:val="24"/>
          <w:szCs w:val="24"/>
        </w:rPr>
        <w:t>Informação</w:t>
      </w:r>
    </w:p>
    <w:p w:rsidR="006D0990" w:rsidRDefault="006D0990" w:rsidP="00826C23">
      <w:pPr>
        <w:spacing w:after="0"/>
        <w:ind w:firstLine="708"/>
        <w:jc w:val="both"/>
      </w:pPr>
    </w:p>
    <w:p w:rsidR="006D0990" w:rsidRDefault="00C02E17" w:rsidP="00826C23">
      <w:pPr>
        <w:spacing w:after="0"/>
        <w:jc w:val="both"/>
      </w:pPr>
      <w:r>
        <w:t xml:space="preserve">Considerando </w:t>
      </w:r>
      <w:proofErr w:type="gramStart"/>
      <w:r>
        <w:t>que</w:t>
      </w:r>
      <w:proofErr w:type="gramEnd"/>
      <w:r>
        <w:t>:</w:t>
      </w:r>
    </w:p>
    <w:p w:rsidR="00C02E17" w:rsidRDefault="00C02E17" w:rsidP="00826C23">
      <w:pPr>
        <w:spacing w:after="0"/>
        <w:jc w:val="both"/>
      </w:pPr>
    </w:p>
    <w:p w:rsidR="006D0990" w:rsidRDefault="00C02E17" w:rsidP="00C02E17">
      <w:pPr>
        <w:spacing w:after="0"/>
        <w:jc w:val="both"/>
      </w:pPr>
      <w:r>
        <w:t xml:space="preserve">- </w:t>
      </w:r>
      <w:r w:rsidR="006D0990">
        <w:t xml:space="preserve">O Decreto-Lei n.º 97/2008, de 11 de Junho, estabelece o regime económico e financeiro </w:t>
      </w:r>
      <w:r w:rsidR="001C5D3C">
        <w:t xml:space="preserve">dos recursos hídricos previsto no Capitulo VII da Lei n.º 58/2005, de 29 de dezembro, disciplinando </w:t>
      </w:r>
      <w:r w:rsidR="006D0990">
        <w:t>entre outras a</w:t>
      </w:r>
      <w:r w:rsidR="00085421">
        <w:t xml:space="preserve"> taxa de recursos hídricos;</w:t>
      </w:r>
    </w:p>
    <w:p w:rsidR="006D0990" w:rsidRDefault="001C5D3C" w:rsidP="00C02E17">
      <w:pPr>
        <w:spacing w:after="0"/>
        <w:jc w:val="both"/>
      </w:pPr>
      <w:r>
        <w:t xml:space="preserve">- </w:t>
      </w:r>
      <w:r w:rsidR="006D0990">
        <w:t xml:space="preserve">Nos termos do preceituado no n.º 2 do artigo 5º do Decreto-Lei n.º 97/2008 terá de ser repercutida sobre o utilizador final o encargo económico que essa mesma taxa representa, juntamente com os preços e tarifas que </w:t>
      </w:r>
      <w:r w:rsidR="00085421">
        <w:t>o Município pratique;</w:t>
      </w:r>
    </w:p>
    <w:p w:rsidR="001C5D3C" w:rsidRDefault="00085421" w:rsidP="001C5D3C">
      <w:pPr>
        <w:spacing w:after="0"/>
        <w:jc w:val="both"/>
      </w:pPr>
      <w:r>
        <w:t xml:space="preserve">- Em </w:t>
      </w:r>
      <w:r w:rsidR="001C5D3C">
        <w:t>30/04/2010</w:t>
      </w:r>
      <w:r>
        <w:t xml:space="preserve"> foi autorizado pela Assembleia Municipal a inclusão </w:t>
      </w:r>
      <w:r w:rsidR="001C5D3C">
        <w:t>da taxa de recursos hídricos na fatura final do consumidor.</w:t>
      </w:r>
    </w:p>
    <w:p w:rsidR="00C02E17" w:rsidRDefault="00C02E17" w:rsidP="00C02E17">
      <w:pPr>
        <w:spacing w:after="0"/>
        <w:jc w:val="both"/>
      </w:pPr>
    </w:p>
    <w:p w:rsidR="00C02E17" w:rsidRDefault="00C02E17" w:rsidP="00C02E17">
      <w:pPr>
        <w:spacing w:after="0"/>
        <w:jc w:val="both"/>
      </w:pPr>
      <w:r>
        <w:t>P</w:t>
      </w:r>
      <w:r w:rsidR="00443C27">
        <w:t>ropõe-se</w:t>
      </w:r>
      <w:r>
        <w:t>:</w:t>
      </w:r>
    </w:p>
    <w:p w:rsidR="00C02E17" w:rsidRDefault="00C02E17" w:rsidP="00C02E17">
      <w:pPr>
        <w:spacing w:after="0"/>
        <w:jc w:val="both"/>
      </w:pPr>
    </w:p>
    <w:p w:rsidR="00443C27" w:rsidRPr="00C02E17" w:rsidRDefault="00C02E17" w:rsidP="00C02E17">
      <w:pPr>
        <w:spacing w:after="0"/>
        <w:jc w:val="both"/>
      </w:pPr>
      <w:r w:rsidRPr="00C02E17">
        <w:t>- Q</w:t>
      </w:r>
      <w:r w:rsidR="00443C27" w:rsidRPr="00C02E17">
        <w:t xml:space="preserve">ue </w:t>
      </w:r>
      <w:r w:rsidRPr="00C02E17">
        <w:t xml:space="preserve">seja atualizado </w:t>
      </w:r>
      <w:r w:rsidR="00443C27" w:rsidRPr="00C02E17">
        <w:t>o valor da ta</w:t>
      </w:r>
      <w:r w:rsidRPr="00C02E17">
        <w:t>xa de recursos hídricos incluído</w:t>
      </w:r>
      <w:r w:rsidR="00443C27" w:rsidRPr="00C02E17">
        <w:t xml:space="preserve"> na fatura final do consumidor, tendo por base o valor que é pago às Águas do </w:t>
      </w:r>
      <w:r w:rsidR="00443C27" w:rsidRPr="006915F2">
        <w:t>Norte, S.A</w:t>
      </w:r>
      <w:r w:rsidRPr="006915F2">
        <w:t>, nas leituras do mês de maio</w:t>
      </w:r>
      <w:r w:rsidR="00443C27" w:rsidRPr="006915F2">
        <w:t>:</w:t>
      </w:r>
    </w:p>
    <w:p w:rsidR="006D0990" w:rsidRDefault="006D0990" w:rsidP="00EF623A">
      <w:pPr>
        <w:spacing w:after="0"/>
        <w:ind w:firstLine="708"/>
        <w:jc w:val="both"/>
      </w:pPr>
    </w:p>
    <w:p w:rsidR="006D0990" w:rsidRDefault="006D0990" w:rsidP="00C02E17">
      <w:pPr>
        <w:spacing w:after="0"/>
        <w:jc w:val="both"/>
      </w:pPr>
      <w:r>
        <w:t>TRH sobre água………………………</w:t>
      </w:r>
      <w:r w:rsidR="00C02E17">
        <w:t>………………</w:t>
      </w:r>
      <w:r>
        <w:t>…………………………………………………………… 0,016</w:t>
      </w:r>
      <w:r w:rsidR="006915F2">
        <w:t>4</w:t>
      </w:r>
      <w:r>
        <w:t xml:space="preserve"> €/m</w:t>
      </w:r>
      <w:r w:rsidRPr="00D92AE3">
        <w:rPr>
          <w:vertAlign w:val="superscript"/>
        </w:rPr>
        <w:t>3</w:t>
      </w:r>
    </w:p>
    <w:p w:rsidR="006D0990" w:rsidRDefault="006D0990" w:rsidP="00C02E17">
      <w:pPr>
        <w:spacing w:after="0"/>
        <w:jc w:val="both"/>
      </w:pPr>
      <w:r>
        <w:t>TRH sobre Saneamento………</w:t>
      </w:r>
      <w:r w:rsidR="00443C27">
        <w:t>…</w:t>
      </w:r>
      <w:r w:rsidR="00C02E17">
        <w:t>………………</w:t>
      </w:r>
      <w:proofErr w:type="gramStart"/>
      <w:r w:rsidR="00C02E17">
        <w:t>..</w:t>
      </w:r>
      <w:proofErr w:type="gramEnd"/>
      <w:r w:rsidR="00443C27">
        <w:t>…………………………………………………………</w:t>
      </w:r>
      <w:proofErr w:type="gramStart"/>
      <w:r w:rsidR="00443C27">
        <w:t>..</w:t>
      </w:r>
      <w:proofErr w:type="gramEnd"/>
      <w:r w:rsidR="00443C27">
        <w:t xml:space="preserve"> 0,0057</w:t>
      </w:r>
      <w:r>
        <w:t xml:space="preserve"> €/</w:t>
      </w:r>
      <w:proofErr w:type="gramStart"/>
      <w:r>
        <w:t>m</w:t>
      </w:r>
      <w:r w:rsidRPr="00D92AE3">
        <w:rPr>
          <w:vertAlign w:val="superscript"/>
        </w:rPr>
        <w:t>3</w:t>
      </w:r>
      <w:proofErr w:type="gramEnd"/>
    </w:p>
    <w:p w:rsidR="006D0990" w:rsidRDefault="006D0990" w:rsidP="00EF623A">
      <w:pPr>
        <w:spacing w:after="0"/>
        <w:jc w:val="both"/>
      </w:pPr>
    </w:p>
    <w:p w:rsidR="00C02E17" w:rsidRDefault="00C02E17" w:rsidP="00EF623A">
      <w:pPr>
        <w:spacing w:after="0"/>
        <w:jc w:val="both"/>
      </w:pPr>
      <w:r>
        <w:t>- Que seja autorizada a atualização do valor a incluir na fatura final do consumidor sempre que a mesma for atualizada para o Município pelas Águas do Norte, S.A.</w:t>
      </w:r>
    </w:p>
    <w:p w:rsidR="006D0990" w:rsidRDefault="006D0990"/>
    <w:p w:rsidR="006D0990" w:rsidRDefault="006D0990" w:rsidP="00826C23">
      <w:pPr>
        <w:jc w:val="center"/>
      </w:pPr>
      <w:bookmarkStart w:id="0" w:name="_GoBack"/>
      <w:bookmarkEnd w:id="0"/>
    </w:p>
    <w:p w:rsidR="006D0990" w:rsidRDefault="006D0990" w:rsidP="00826C23">
      <w:pPr>
        <w:jc w:val="center"/>
      </w:pPr>
    </w:p>
    <w:sectPr w:rsidR="006D0990" w:rsidSect="00BA5A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23A"/>
    <w:rsid w:val="00001A03"/>
    <w:rsid w:val="0004661E"/>
    <w:rsid w:val="00085421"/>
    <w:rsid w:val="001C5D3C"/>
    <w:rsid w:val="00203CB2"/>
    <w:rsid w:val="002D1BB2"/>
    <w:rsid w:val="00443C27"/>
    <w:rsid w:val="006915F2"/>
    <w:rsid w:val="006D0990"/>
    <w:rsid w:val="00826C23"/>
    <w:rsid w:val="00855DB7"/>
    <w:rsid w:val="00AA1B88"/>
    <w:rsid w:val="00B52BC0"/>
    <w:rsid w:val="00BA3956"/>
    <w:rsid w:val="00BA5A2D"/>
    <w:rsid w:val="00C02E17"/>
    <w:rsid w:val="00D92AE3"/>
    <w:rsid w:val="00EF623A"/>
    <w:rsid w:val="00F5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1C7E2D-0E5D-4628-A175-3A528C508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5A2D"/>
    <w:pPr>
      <w:spacing w:after="200" w:line="276" w:lineRule="auto"/>
    </w:pPr>
    <w:rPr>
      <w:rFonts w:cs="Calibri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183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CMPC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Marlene Castilho</dc:creator>
  <cp:keywords/>
  <dc:description/>
  <cp:lastModifiedBy>Marlene Sofia Vieira Castilho</cp:lastModifiedBy>
  <cp:revision>4</cp:revision>
  <cp:lastPrinted>2010-03-01T14:30:00Z</cp:lastPrinted>
  <dcterms:created xsi:type="dcterms:W3CDTF">2016-03-31T11:35:00Z</dcterms:created>
  <dcterms:modified xsi:type="dcterms:W3CDTF">2016-04-14T14:14:00Z</dcterms:modified>
</cp:coreProperties>
</file>